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17001A">
        <w:rPr>
          <w:rFonts w:hAnsi="宋体" w:hint="eastAsia"/>
          <w:b/>
          <w:bCs/>
          <w:color w:val="000000"/>
          <w:sz w:val="64"/>
          <w:szCs w:val="64"/>
        </w:rPr>
        <w:t>危化品、易制毒品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17001A">
        <w:rPr>
          <w:rStyle w:val="font571"/>
          <w:rFonts w:hint="default"/>
        </w:rPr>
        <w:t>食品与化学工程</w:t>
      </w:r>
      <w:r>
        <w:rPr>
          <w:rStyle w:val="font571"/>
          <w:rFonts w:hint="default"/>
        </w:rPr>
        <w:t>学院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937"/>
        <w:gridCol w:w="5292"/>
        <w:gridCol w:w="709"/>
        <w:gridCol w:w="567"/>
        <w:gridCol w:w="1276"/>
        <w:gridCol w:w="1134"/>
        <w:gridCol w:w="1276"/>
      </w:tblGrid>
      <w:tr w:rsidR="006E10FA" w:rsidRPr="006E10FA" w:rsidTr="006E10FA">
        <w:trPr>
          <w:trHeight w:val="31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292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E10FA" w:rsidRPr="006E10FA" w:rsidTr="006E10FA">
        <w:trPr>
          <w:trHeight w:val="312"/>
        </w:trPr>
        <w:tc>
          <w:tcPr>
            <w:tcW w:w="567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熔沸点的测定及温度计校正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丙酮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浓硫酸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</w:t>
            </w:r>
          </w:p>
        </w:tc>
        <w:tc>
          <w:tcPr>
            <w:tcW w:w="5292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9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石油醚</w:t>
            </w:r>
          </w:p>
        </w:tc>
        <w:tc>
          <w:tcPr>
            <w:tcW w:w="5292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500mL/瓶（60℃-90℃）</w:t>
            </w:r>
          </w:p>
        </w:tc>
        <w:tc>
          <w:tcPr>
            <w:tcW w:w="709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甲醇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克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/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瓶（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2500mL/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瓶（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乙腈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500mL/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瓶（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二氯甲烷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克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/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瓶（</w:t>
            </w:r>
            <w:r w:rsidRPr="006E10F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</w:t>
            </w:r>
            <w:r w:rsidRPr="006E10F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乙腈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丙酮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瓶装</w:t>
            </w:r>
            <w:r w:rsidRPr="006E10FA">
              <w:rPr>
                <w:rFonts w:cs="宋体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凝固点降低法测定蔗糖的摩尔质量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</w:t>
            </w:r>
          </w:p>
        </w:tc>
        <w:tc>
          <w:tcPr>
            <w:tcW w:w="5292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分析纯，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毫升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活性氧化铝的制备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硝酸银</w:t>
            </w:r>
          </w:p>
        </w:tc>
        <w:tc>
          <w:tcPr>
            <w:tcW w:w="5292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玻璃器皿洗涤干热灭菌与包扎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重铬酸钾（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Cr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玻璃器皿洗涤干热灭菌与包扎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氢氧化钠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 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玻璃器皿洗涤干热灭菌与包扎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95%</w:t>
            </w:r>
            <w:r w:rsidRPr="006E10F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玻璃器皿洗涤干热灭菌与包扎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无水酒精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显微镜油镜使用及革兰氏染色法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95%</w:t>
            </w:r>
            <w:r w:rsidRPr="006E10F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培养基的制备湿热灭菌接种实验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 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植物组织培养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乙醚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大肠杆菌质粒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DNA</w:t>
            </w: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的提取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大肠杆菌感受态细胞的制备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NaNO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大肠杆菌感受态细胞的制备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KNO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面粉中水分、灰分含量的测定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磷酸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500ml, 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面粉中水分、灰分含量的测定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乙醚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面粉中水分、灰分含量的测定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乙偶姻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单聚体优级纯100g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浓盐酸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浓硫酸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浓硝酸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高度500ml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正乙烷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化学纯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磷酸盐试剂包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哈希,货号:2106769,100包/盒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质谱纯甲醇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一定要热电Fisher的,</w:t>
            </w:r>
            <w:r w:rsidRPr="006E10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质谱纯</w:t>
            </w: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,4L/瓶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甲醇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高效液相色谱纯，4L/瓶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石油醚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AR，500ml/瓶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高度500ml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高度500ml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氢氧化钠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AR500g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氢氧化钠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HCL</w:t>
            </w:r>
            <w:r w:rsidRPr="006E10F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溶液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果蔬中维生素C在热加工中变化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2.5L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果蔬中维生素C在热加工中变化</w:t>
            </w:r>
          </w:p>
        </w:tc>
        <w:tc>
          <w:tcPr>
            <w:tcW w:w="1937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氢氧化钠</w:t>
            </w:r>
          </w:p>
        </w:tc>
        <w:tc>
          <w:tcPr>
            <w:tcW w:w="5292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2.5L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由海盐制备试剂氯化钠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2.5L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浓硝酸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二氧化碳相对分子质量的测定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浓HCl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2.5L/瓶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二氧化碳的实验室制取与性质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95乙醇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0.95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瓶（2500ml）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二氧化碳的实验室制取与性质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浓盐酸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CP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瓶（2500ml）2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过氧化氢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500mL（C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</w:t>
            </w: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高锰酸钾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500g（C</w:t>
            </w: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</w:t>
            </w: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三草酸合铁酸钾的制备和组成测定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硝酸钾</w:t>
            </w:r>
          </w:p>
        </w:tc>
        <w:tc>
          <w:tcPr>
            <w:tcW w:w="5292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500g，分析纯</w:t>
            </w:r>
          </w:p>
        </w:tc>
        <w:tc>
          <w:tcPr>
            <w:tcW w:w="709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E10FA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三草酸合铁酸钾的制备和组成测定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硝酸铁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500g，分析纯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三草酸合铁酸钾的制备和组成测定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双氧水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500ml，30%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食品生产综合实习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分析纯2500ml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食品生产综合实习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己酸乙酯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分析纯50g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NaNO3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KNO3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丙三醇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NaOH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甲醛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苯乙酸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乙醚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乙醇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2500ml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丙酮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硫酸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6E10F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发酵工程课程实习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苯酚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7001A" w:rsidRDefault="0017001A" w:rsidP="00FC24D9">
      <w:pPr>
        <w:jc w:val="left"/>
        <w:rPr>
          <w:rStyle w:val="font571"/>
          <w:rFonts w:hint="default"/>
        </w:rPr>
      </w:pPr>
    </w:p>
    <w:p w:rsidR="006E10FA" w:rsidRDefault="006E10FA" w:rsidP="00FC24D9">
      <w:pPr>
        <w:jc w:val="left"/>
        <w:rPr>
          <w:rStyle w:val="font571"/>
          <w:rFonts w:hint="default"/>
        </w:rPr>
      </w:pPr>
    </w:p>
    <w:p w:rsidR="006E10FA" w:rsidRDefault="006E10FA" w:rsidP="00FC24D9">
      <w:pPr>
        <w:jc w:val="left"/>
        <w:rPr>
          <w:rStyle w:val="font571"/>
          <w:rFonts w:hint="default"/>
        </w:rPr>
      </w:pPr>
    </w:p>
    <w:p w:rsidR="006E10FA" w:rsidRDefault="006E10FA" w:rsidP="00FC24D9">
      <w:pPr>
        <w:jc w:val="left"/>
        <w:rPr>
          <w:rStyle w:val="font571"/>
          <w:rFonts w:hint="default"/>
        </w:rPr>
      </w:pPr>
    </w:p>
    <w:p w:rsidR="006E10FA" w:rsidRDefault="006E10FA" w:rsidP="00FC24D9">
      <w:pPr>
        <w:jc w:val="left"/>
        <w:rPr>
          <w:rStyle w:val="font571"/>
          <w:rFonts w:hint="default"/>
        </w:rPr>
      </w:pPr>
    </w:p>
    <w:p w:rsidR="006E10FA" w:rsidRDefault="006E10FA" w:rsidP="006E10FA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>申报单位：</w:t>
      </w:r>
      <w:r>
        <w:rPr>
          <w:rStyle w:val="font571"/>
          <w:rFonts w:hint="default"/>
        </w:rPr>
        <w:t>药学院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1985"/>
        <w:gridCol w:w="5244"/>
        <w:gridCol w:w="709"/>
        <w:gridCol w:w="567"/>
        <w:gridCol w:w="1276"/>
        <w:gridCol w:w="1134"/>
        <w:gridCol w:w="1276"/>
      </w:tblGrid>
      <w:tr w:rsidR="006E10FA" w:rsidRPr="006E10FA" w:rsidTr="009D7026">
        <w:trPr>
          <w:trHeight w:val="31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实验项目名称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0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E10FA" w:rsidRPr="006E10FA" w:rsidTr="009D7026">
        <w:trPr>
          <w:trHeight w:val="312"/>
        </w:trPr>
        <w:tc>
          <w:tcPr>
            <w:tcW w:w="567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0FA" w:rsidRPr="006E10FA" w:rsidRDefault="006E10FA" w:rsidP="006E10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乙酸酐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浓硫酸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浓盐酸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六氢吡啶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AR100ml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无水乙醇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AR级500ml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KMnO4标准溶液的配制与标定及医用过氧化氢溶液中H2O2含量测定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浓硫酸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易燃品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原子吸收分光光度法测定水中铜（钙与镁）含量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乙炔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kern w:val="0"/>
                <w:szCs w:val="21"/>
              </w:rPr>
              <w:t>盐酸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色谱纯500ml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维生素A软胶囊的质量分析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乙醚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色谱纯500ml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色谱纯500ml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色谱纯500ml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乙二胺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包合物的制备与验证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苯酚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乙醚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吲哚拉新两种晶型的制备和溶解性质研究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吲哚拉新两种晶型的制备和溶解性质研究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高效液相色谱测定血样的使用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95%乙醇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石油醚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正丁醇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双氧水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易制爆</w:t>
            </w:r>
          </w:p>
        </w:tc>
      </w:tr>
      <w:tr w:rsidR="006E10FA" w:rsidRPr="006E10FA" w:rsidTr="009D702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扑热息痛血管外给药的药代动力学研究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乙腈（色谱纯）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0FA" w:rsidRPr="006E10FA" w:rsidRDefault="006E10FA" w:rsidP="006E1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0FA">
              <w:rPr>
                <w:rFonts w:ascii="宋体" w:hAnsi="宋体" w:cs="宋体" w:hint="eastAsia"/>
                <w:color w:val="000000"/>
                <w:kern w:val="0"/>
                <w:szCs w:val="21"/>
              </w:rPr>
              <w:t>易制毒</w:t>
            </w:r>
          </w:p>
        </w:tc>
      </w:tr>
    </w:tbl>
    <w:p w:rsidR="006E10FA" w:rsidRDefault="006E10FA" w:rsidP="006E10FA">
      <w:pPr>
        <w:jc w:val="left"/>
        <w:rPr>
          <w:rStyle w:val="font571"/>
          <w:rFonts w:hint="default"/>
        </w:rPr>
      </w:pPr>
    </w:p>
    <w:p w:rsidR="006E10FA" w:rsidRDefault="006E10FA" w:rsidP="00FC24D9">
      <w:pPr>
        <w:jc w:val="left"/>
        <w:rPr>
          <w:rStyle w:val="font571"/>
          <w:rFonts w:hint="default"/>
        </w:rPr>
      </w:pPr>
    </w:p>
    <w:p w:rsidR="009D7026" w:rsidRDefault="009D7026" w:rsidP="00FC24D9">
      <w:pPr>
        <w:jc w:val="left"/>
        <w:rPr>
          <w:rStyle w:val="font571"/>
          <w:rFonts w:hint="default"/>
        </w:rPr>
      </w:pPr>
    </w:p>
    <w:p w:rsidR="009D7026" w:rsidRDefault="009D7026" w:rsidP="009D7026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基础医学院</w:t>
      </w:r>
    </w:p>
    <w:tbl>
      <w:tblPr>
        <w:tblW w:w="16302" w:type="dxa"/>
        <w:tblInd w:w="-459" w:type="dxa"/>
        <w:tblLook w:val="04A0"/>
      </w:tblPr>
      <w:tblGrid>
        <w:gridCol w:w="567"/>
        <w:gridCol w:w="3544"/>
        <w:gridCol w:w="1985"/>
        <w:gridCol w:w="5244"/>
        <w:gridCol w:w="709"/>
        <w:gridCol w:w="567"/>
        <w:gridCol w:w="1276"/>
        <w:gridCol w:w="1134"/>
        <w:gridCol w:w="1276"/>
      </w:tblGrid>
      <w:tr w:rsidR="009D7026" w:rsidRPr="009D7026" w:rsidTr="009D7026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D7026" w:rsidRPr="009D7026" w:rsidTr="009D7026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D7026" w:rsidRPr="009D7026" w:rsidTr="009D7026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标本保存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4"/>
              </w:rPr>
              <w:t>甲醛溶液（民生）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分析纯500ml/瓶*24瓶/箱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7026" w:rsidRDefault="009D7026" w:rsidP="009D7026">
      <w:pPr>
        <w:jc w:val="left"/>
        <w:rPr>
          <w:rStyle w:val="font571"/>
          <w:rFonts w:hint="default"/>
        </w:rPr>
      </w:pPr>
    </w:p>
    <w:p w:rsidR="009D7026" w:rsidRDefault="009D7026" w:rsidP="009D7026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城乡建设学院</w:t>
      </w:r>
    </w:p>
    <w:tbl>
      <w:tblPr>
        <w:tblW w:w="16302" w:type="dxa"/>
        <w:tblInd w:w="-459" w:type="dxa"/>
        <w:tblLook w:val="04A0"/>
      </w:tblPr>
      <w:tblGrid>
        <w:gridCol w:w="567"/>
        <w:gridCol w:w="3544"/>
        <w:gridCol w:w="1985"/>
        <w:gridCol w:w="5244"/>
        <w:gridCol w:w="709"/>
        <w:gridCol w:w="567"/>
        <w:gridCol w:w="1276"/>
        <w:gridCol w:w="1134"/>
        <w:gridCol w:w="1276"/>
      </w:tblGrid>
      <w:tr w:rsidR="009D7026" w:rsidRPr="009D7026" w:rsidTr="009D7026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702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D7026" w:rsidRPr="009D7026" w:rsidTr="009D7026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7026" w:rsidRPr="009D7026" w:rsidTr="009D7026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叶绿素提取分离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硝酸钙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分析纯500g/瓶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危化品</w:t>
            </w:r>
          </w:p>
        </w:tc>
      </w:tr>
      <w:tr w:rsidR="009D7026" w:rsidRPr="009D7026" w:rsidTr="009D7026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叶绿素提取分离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硝酸铵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分析纯500g/瓶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危化品</w:t>
            </w:r>
          </w:p>
        </w:tc>
      </w:tr>
      <w:tr w:rsidR="009D7026" w:rsidRPr="009D7026" w:rsidTr="009D7026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叶绿素提取分离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硝酸钾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分析纯500g/瓶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26" w:rsidRPr="009D7026" w:rsidRDefault="009D7026" w:rsidP="009D70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7026">
              <w:rPr>
                <w:rFonts w:ascii="宋体" w:hAnsi="宋体" w:cs="宋体" w:hint="eastAsia"/>
                <w:kern w:val="0"/>
                <w:sz w:val="22"/>
                <w:szCs w:val="22"/>
              </w:rPr>
              <w:t>危化品</w:t>
            </w:r>
          </w:p>
        </w:tc>
      </w:tr>
    </w:tbl>
    <w:p w:rsidR="009D7026" w:rsidRPr="009D7026" w:rsidRDefault="009D7026" w:rsidP="00FC24D9">
      <w:pPr>
        <w:jc w:val="left"/>
        <w:rPr>
          <w:rStyle w:val="font571"/>
          <w:rFonts w:hint="default"/>
        </w:rPr>
      </w:pPr>
    </w:p>
    <w:sectPr w:rsidR="009D7026" w:rsidRPr="009D7026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13" w:rsidRDefault="001C0813" w:rsidP="00F00F59">
      <w:r>
        <w:separator/>
      </w:r>
    </w:p>
  </w:endnote>
  <w:endnote w:type="continuationSeparator" w:id="1">
    <w:p w:rsidR="001C0813" w:rsidRDefault="001C0813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13" w:rsidRDefault="001C0813" w:rsidP="00F00F59">
      <w:r>
        <w:separator/>
      </w:r>
    </w:p>
  </w:footnote>
  <w:footnote w:type="continuationSeparator" w:id="1">
    <w:p w:rsidR="001C0813" w:rsidRDefault="001C0813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001A"/>
    <w:rsid w:val="00173323"/>
    <w:rsid w:val="001C081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B47B4"/>
    <w:rsid w:val="006C229B"/>
    <w:rsid w:val="006C53D7"/>
    <w:rsid w:val="006E0994"/>
    <w:rsid w:val="006E10FA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9D7026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2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666</Words>
  <Characters>3798</Characters>
  <Application>Microsoft Office Word</Application>
  <DocSecurity>0</DocSecurity>
  <Lines>31</Lines>
  <Paragraphs>8</Paragraphs>
  <ScaleCrop>false</ScaleCrop>
  <Company>china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